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0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0"/>
          <w14:textFill>
            <w14:solidFill>
              <w14:schemeClr w14:val="tx1"/>
            </w14:solidFill>
          </w14:textFill>
        </w:rPr>
        <w:t>浙江瓯海铁路投资集团有限公司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0"/>
          <w:lang w:val="en-US" w:eastAsia="zh-CN"/>
          <w14:textFill>
            <w14:solidFill>
              <w14:schemeClr w14:val="tx1"/>
            </w14:solidFill>
          </w14:textFill>
        </w:rPr>
        <w:t>下属子公司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0"/>
          <w14:textFill>
            <w14:solidFill>
              <w14:schemeClr w14:val="tx1"/>
            </w14:solidFill>
          </w14:textFill>
        </w:rPr>
        <w:t>公开招聘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0"/>
          <w:lang w:val="en-US" w:eastAsia="zh-CN"/>
          <w14:textFill>
            <w14:solidFill>
              <w14:schemeClr w14:val="tx1"/>
            </w14:solidFill>
          </w14:textFill>
        </w:rPr>
        <w:t>工作人员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0"/>
          <w14:textFill>
            <w14:solidFill>
              <w14:schemeClr w14:val="tx1"/>
            </w14:solidFill>
          </w14:textFill>
        </w:rPr>
        <w:t>计划表</w:t>
      </w:r>
    </w:p>
    <w:bookmarkEnd w:id="0"/>
    <w:tbl>
      <w:tblPr>
        <w:tblStyle w:val="7"/>
        <w:tblW w:w="14033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851"/>
        <w:gridCol w:w="709"/>
        <w:gridCol w:w="1984"/>
        <w:gridCol w:w="992"/>
        <w:gridCol w:w="1761"/>
        <w:gridCol w:w="1365"/>
        <w:gridCol w:w="870"/>
        <w:gridCol w:w="2510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所属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公司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9482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资格条件</w:t>
            </w:r>
          </w:p>
        </w:tc>
        <w:tc>
          <w:tcPr>
            <w:tcW w:w="157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户籍</w:t>
            </w:r>
          </w:p>
        </w:tc>
        <w:tc>
          <w:tcPr>
            <w:tcW w:w="8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25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  <w:tc>
          <w:tcPr>
            <w:tcW w:w="157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浙江瓯海铁路投资集团有限公司下属子公司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综合文员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94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年1月1日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含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以后出生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中国语言文学类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新闻传播学类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温州市区（鹿城、瓯海、龙湾、洞头）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1.具有2年及以上综合文字相关工作经验，有良好的学习能力；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2.熟悉公文和材料起草，具有良好的语言和文字表达能力；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3.具有良好的职业道德和保密意识、有较强的责任心和敬业精神。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主要从事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撰写文书材料、信息宣传等相关工作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浙江瓯海铁路投资集团有限公司下属子公司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法务专员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94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年1月1日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含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以后出生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温州市区（鹿城、瓯海、龙湾、洞头）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1.具有较强的文书写作能力；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2.熟悉相关法律法规知识；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3.具有良好的职业道德和保密意识、有较强的责任心和敬业精神。</w:t>
            </w:r>
          </w:p>
        </w:tc>
        <w:tc>
          <w:tcPr>
            <w:tcW w:w="1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主要从事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撰写文书材料、信息宣传及法务等相关工作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FC566551-A246-4958-8250-91D960B42B1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8D68B3B-283F-4FAA-9F58-710FDB5C11CB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41C120C6-F4AD-4E13-89FC-4988B37EA5F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4ODRlMTcxN2JlODBmM2Y5ODhiNTgxMjkwNzAxMTQifQ=="/>
  </w:docVars>
  <w:rsids>
    <w:rsidRoot w:val="4E9371C1"/>
    <w:rsid w:val="4E93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2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unhideWhenUsed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2024-02-27T02:28:00Z</dcterms:created>
  <dc:creator>©.</dc:creator>
  <cp:lastModifiedBy>©.</cp:lastModifiedBy>
  <dcterms:modified xsi:type="dcterms:W3CDTF">2024-02-27T02:35:33Z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429A4F56EF7E45B88FE0391308CD5587_11</vt:lpwstr>
  </property>
</Properties>
</file>